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82" w:tblpY="3624"/>
        <w:tblOverlap w:val="never"/>
        <w:tblW w:w="91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735"/>
        <w:gridCol w:w="610"/>
        <w:gridCol w:w="3153"/>
        <w:gridCol w:w="1509"/>
        <w:gridCol w:w="147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1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电子版验收材料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提交材料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提交说明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提交情况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《珠海市高端学术交流资助项目验收报告书》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一式一份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应根据项目实施的实际情况进行填写。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申办方提交书面验收材料前，应先将电子版验收材料提交至市评审办进行预审核。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书面总结报告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书面总结报告需全面详实，不能过于简单或仅用表格的方式上报。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财务审计报告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由会计事师务所提供的电子版会议活动财务结算报告（包含实际支出及具体明细）。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嘉宾到会证明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提供顶尖人才及一级人才到会证明材料（签到表、现场照片、机票购买记录等），照片需在下方注明嘉宾姓名和人才档次级别。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签到表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如为手写签到表，应扫描为pdf格式文件发送。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会议音像文件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提交电子版，文件发送至高端学术项目组邮箱：zhsgdxsxm@163.com（如文件较大可拷贝至U盘寄送）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 w:val="0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楷体" w:hAnsi="楷体" w:eastAsia="楷体" w:cs="楷体"/>
          <w:b w:val="0"/>
          <w:bCs/>
          <w:spacing w:val="-16"/>
          <w:sz w:val="30"/>
          <w:szCs w:val="30"/>
          <w:lang w:val="en-US" w:eastAsia="zh-CN"/>
        </w:rPr>
        <w:t>附件10：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珠海市高端学术交流资助项目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验收材料清单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02" w:firstLineChars="0"/>
        <w:jc w:val="left"/>
        <w:rPr>
          <w:rFonts w:hint="eastAsia"/>
          <w:lang w:val="en-US" w:eastAsia="zh-CN"/>
        </w:rPr>
      </w:pPr>
    </w:p>
    <w:tbl>
      <w:tblPr>
        <w:tblStyle w:val="2"/>
        <w:tblW w:w="9391" w:type="dxa"/>
        <w:tblInd w:w="-5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909"/>
        <w:gridCol w:w="616"/>
        <w:gridCol w:w="3147"/>
        <w:gridCol w:w="1055"/>
        <w:gridCol w:w="20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93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书面提交验收材料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提交材料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提交说明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提交情况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《珠海市高端学术交流资助项目验收报告书》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一式两份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应根据项目实施的实际情况进行填写。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1.书面提交验收材料需加盖公章。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2.验收材料需装订成册，不得采用胶圈、文件夹等带有突出棱边的装订方式。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书面总结报告</w:t>
            </w: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书面总结报告需全面详实，不能过于简单或仅用表格的方式上报。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财务审计报告</w:t>
            </w: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由会计事师务所提供的会议活动财务结算报告（包含实际支出及具体明细），需提交原件。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嘉宾到会证明</w:t>
            </w: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提供顶尖人才及一级人才到会证明材料（签到表、现场照片、机票购买记录等），照片需在下方注明嘉宾姓名和人才档次级别。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签到表</w:t>
            </w: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如为线上签到，需打印提交。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ind w:firstLine="302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书面材料递交地址：珠海市吉大景乐路19号市科协201室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联系人：吴女士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联系电话：0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756-3330111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邮箱：zhsgdxsxm@163.com</w:t>
      </w:r>
    </w:p>
    <w:p>
      <w:pPr>
        <w:bidi w:val="0"/>
        <w:ind w:firstLine="302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17DAB"/>
    <w:rsid w:val="0EE17DAB"/>
    <w:rsid w:val="1BDD3513"/>
    <w:rsid w:val="28E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2021-03-03T08:15:00Z</dcterms:created>
  <dc:creator>望晨</dc:creator>
  <cp:lastModifiedBy>刘治民:公文签发</cp:lastModifiedBy>
  <dcterms:modified xsi:type="dcterms:W3CDTF">2021-03-04T05:41:48Z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